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4A0" w:rsidRPr="004F14A0" w:rsidRDefault="004F14A0" w:rsidP="004F14A0">
      <w:pPr>
        <w:pStyle w:val="Times12"/>
        <w:widowControl w:val="0"/>
        <w:suppressAutoHyphens/>
        <w:ind w:firstLine="0"/>
        <w:jc w:val="right"/>
        <w:rPr>
          <w:sz w:val="22"/>
          <w:szCs w:val="22"/>
        </w:rPr>
      </w:pPr>
      <w:r w:rsidRPr="004F14A0">
        <w:rPr>
          <w:sz w:val="22"/>
          <w:szCs w:val="22"/>
        </w:rPr>
        <w:t>Приложение 9</w:t>
      </w:r>
    </w:p>
    <w:p w:rsidR="004F14A0" w:rsidRPr="004F14A0" w:rsidRDefault="004F14A0" w:rsidP="004F14A0">
      <w:pPr>
        <w:pStyle w:val="Times12"/>
        <w:widowControl w:val="0"/>
        <w:suppressAutoHyphens/>
        <w:ind w:firstLine="0"/>
        <w:jc w:val="right"/>
        <w:rPr>
          <w:sz w:val="22"/>
          <w:szCs w:val="22"/>
        </w:rPr>
      </w:pPr>
      <w:r w:rsidRPr="004F14A0">
        <w:rPr>
          <w:sz w:val="22"/>
          <w:szCs w:val="22"/>
        </w:rPr>
        <w:t>к решению</w:t>
      </w:r>
    </w:p>
    <w:p w:rsidR="004F14A0" w:rsidRPr="004F14A0" w:rsidRDefault="004F14A0" w:rsidP="004F14A0">
      <w:pPr>
        <w:pStyle w:val="Times12"/>
        <w:widowControl w:val="0"/>
        <w:suppressAutoHyphens/>
        <w:ind w:firstLine="0"/>
        <w:jc w:val="right"/>
        <w:rPr>
          <w:sz w:val="22"/>
          <w:szCs w:val="22"/>
        </w:rPr>
      </w:pPr>
      <w:r w:rsidRPr="004F14A0">
        <w:rPr>
          <w:sz w:val="22"/>
          <w:szCs w:val="22"/>
        </w:rPr>
        <w:t xml:space="preserve"> Совета депутатов Ковернинского</w:t>
      </w:r>
    </w:p>
    <w:p w:rsidR="004F14A0" w:rsidRPr="004F14A0" w:rsidRDefault="004F14A0" w:rsidP="004F14A0">
      <w:pPr>
        <w:pStyle w:val="Times12"/>
        <w:widowControl w:val="0"/>
        <w:tabs>
          <w:tab w:val="left" w:pos="7478"/>
        </w:tabs>
        <w:suppressAutoHyphens/>
        <w:ind w:firstLine="0"/>
        <w:jc w:val="right"/>
        <w:rPr>
          <w:sz w:val="22"/>
          <w:szCs w:val="22"/>
        </w:rPr>
      </w:pPr>
      <w:r w:rsidRPr="004F14A0">
        <w:rPr>
          <w:sz w:val="22"/>
          <w:szCs w:val="22"/>
        </w:rPr>
        <w:t>муниципального округа</w:t>
      </w:r>
      <w:proofErr w:type="gramStart"/>
      <w:r w:rsidRPr="004F14A0">
        <w:rPr>
          <w:sz w:val="22"/>
          <w:szCs w:val="22"/>
        </w:rPr>
        <w:t>"О</w:t>
      </w:r>
      <w:proofErr w:type="gramEnd"/>
      <w:r w:rsidRPr="004F14A0">
        <w:rPr>
          <w:sz w:val="22"/>
          <w:szCs w:val="22"/>
        </w:rPr>
        <w:t xml:space="preserve"> бюджете муниципального округа </w:t>
      </w:r>
    </w:p>
    <w:p w:rsidR="004F14A0" w:rsidRPr="004F14A0" w:rsidRDefault="004F14A0" w:rsidP="004F14A0">
      <w:pPr>
        <w:pStyle w:val="Times12"/>
        <w:widowControl w:val="0"/>
        <w:ind w:firstLine="0"/>
        <w:jc w:val="right"/>
        <w:rPr>
          <w:sz w:val="22"/>
          <w:szCs w:val="22"/>
        </w:rPr>
      </w:pPr>
      <w:r w:rsidRPr="004F14A0">
        <w:rPr>
          <w:sz w:val="22"/>
          <w:szCs w:val="22"/>
        </w:rPr>
        <w:t xml:space="preserve">на 2025 год и </w:t>
      </w:r>
      <w:proofErr w:type="gramStart"/>
      <w:r w:rsidRPr="004F14A0">
        <w:rPr>
          <w:sz w:val="22"/>
          <w:szCs w:val="22"/>
        </w:rPr>
        <w:t>на</w:t>
      </w:r>
      <w:proofErr w:type="gramEnd"/>
      <w:r w:rsidRPr="004F14A0">
        <w:rPr>
          <w:sz w:val="22"/>
          <w:szCs w:val="22"/>
        </w:rPr>
        <w:t xml:space="preserve">  плановый период2026 и 2027 годов"</w:t>
      </w:r>
    </w:p>
    <w:p w:rsidR="004F14A0" w:rsidRPr="004F14A0" w:rsidRDefault="004F14A0" w:rsidP="004F14A0">
      <w:pPr>
        <w:jc w:val="center"/>
        <w:rPr>
          <w:rFonts w:ascii="Times New Roman" w:hAnsi="Times New Roman" w:cs="Times New Roman"/>
          <w:b/>
          <w:bCs/>
        </w:rPr>
      </w:pPr>
    </w:p>
    <w:p w:rsidR="004F14A0" w:rsidRPr="004F14A0" w:rsidRDefault="004F14A0" w:rsidP="004F14A0">
      <w:pPr>
        <w:jc w:val="center"/>
        <w:rPr>
          <w:rFonts w:ascii="Times New Roman" w:hAnsi="Times New Roman" w:cs="Times New Roman"/>
          <w:b/>
          <w:bCs/>
        </w:rPr>
      </w:pPr>
      <w:r w:rsidRPr="004F14A0">
        <w:rPr>
          <w:rFonts w:ascii="Times New Roman" w:hAnsi="Times New Roman" w:cs="Times New Roman"/>
          <w:b/>
          <w:bCs/>
        </w:rPr>
        <w:t xml:space="preserve">Программа муниципальных гарантий Ковернинского </w:t>
      </w:r>
      <w:r w:rsidRPr="004F14A0">
        <w:rPr>
          <w:rFonts w:ascii="Times New Roman" w:hAnsi="Times New Roman" w:cs="Times New Roman"/>
          <w:b/>
        </w:rPr>
        <w:t xml:space="preserve">муниципального  округа </w:t>
      </w:r>
      <w:r w:rsidRPr="004F14A0">
        <w:rPr>
          <w:rFonts w:ascii="Times New Roman" w:hAnsi="Times New Roman" w:cs="Times New Roman"/>
          <w:b/>
          <w:bCs/>
        </w:rPr>
        <w:t xml:space="preserve">в валюте Российской Федерации </w:t>
      </w:r>
      <w:r w:rsidRPr="004F14A0">
        <w:rPr>
          <w:rFonts w:ascii="Times New Roman" w:hAnsi="Times New Roman" w:cs="Times New Roman"/>
          <w:b/>
        </w:rPr>
        <w:t xml:space="preserve">на 2025 год </w:t>
      </w:r>
      <w:r w:rsidRPr="004F14A0">
        <w:rPr>
          <w:rFonts w:ascii="Times New Roman" w:hAnsi="Times New Roman" w:cs="Times New Roman"/>
          <w:b/>
          <w:bCs/>
        </w:rPr>
        <w:t>и на плановый период 2026 и 2027 годов</w:t>
      </w:r>
    </w:p>
    <w:p w:rsidR="004F14A0" w:rsidRPr="004F14A0" w:rsidRDefault="004F14A0" w:rsidP="004F14A0">
      <w:pPr>
        <w:pStyle w:val="a3"/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F14A0" w:rsidRPr="004F14A0" w:rsidRDefault="004F14A0" w:rsidP="004F14A0">
      <w:pPr>
        <w:pStyle w:val="a3"/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 w:rsidRPr="004F14A0">
        <w:rPr>
          <w:rFonts w:ascii="Times New Roman" w:hAnsi="Times New Roman" w:cs="Times New Roman"/>
          <w:sz w:val="22"/>
          <w:szCs w:val="22"/>
        </w:rPr>
        <w:t xml:space="preserve">Перечень муниципальных гарантий </w:t>
      </w:r>
      <w:r w:rsidRPr="004F14A0">
        <w:rPr>
          <w:rFonts w:ascii="Times New Roman" w:hAnsi="Times New Roman" w:cs="Times New Roman"/>
          <w:bCs/>
          <w:sz w:val="22"/>
          <w:szCs w:val="22"/>
        </w:rPr>
        <w:t xml:space="preserve">Ковернинского </w:t>
      </w:r>
      <w:r w:rsidRPr="004F14A0">
        <w:rPr>
          <w:rFonts w:ascii="Times New Roman" w:hAnsi="Times New Roman" w:cs="Times New Roman"/>
          <w:sz w:val="22"/>
          <w:szCs w:val="22"/>
        </w:rPr>
        <w:t>муниципального  округа, подлежащих предоставлению в2025-2027 годах</w:t>
      </w:r>
    </w:p>
    <w:p w:rsidR="004F14A0" w:rsidRPr="004F14A0" w:rsidRDefault="004F14A0" w:rsidP="004F14A0">
      <w:pPr>
        <w:pStyle w:val="a3"/>
        <w:spacing w:after="0"/>
        <w:jc w:val="right"/>
        <w:rPr>
          <w:rFonts w:ascii="Times New Roman" w:hAnsi="Times New Roman" w:cs="Times New Roman"/>
          <w:sz w:val="22"/>
          <w:szCs w:val="22"/>
        </w:rPr>
      </w:pPr>
    </w:p>
    <w:p w:rsidR="004F14A0" w:rsidRPr="004F14A0" w:rsidRDefault="004F14A0" w:rsidP="004F14A0">
      <w:pPr>
        <w:pStyle w:val="a3"/>
        <w:spacing w:after="0"/>
        <w:jc w:val="right"/>
        <w:rPr>
          <w:rFonts w:ascii="Times New Roman" w:hAnsi="Times New Roman" w:cs="Times New Roman"/>
          <w:sz w:val="22"/>
          <w:szCs w:val="22"/>
        </w:rPr>
      </w:pPr>
      <w:r w:rsidRPr="004F14A0">
        <w:rPr>
          <w:rFonts w:ascii="Times New Roman" w:hAnsi="Times New Roman" w:cs="Times New Roman"/>
          <w:sz w:val="22"/>
          <w:szCs w:val="22"/>
        </w:rPr>
        <w:t xml:space="preserve"> (тыс. рублей)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4"/>
        <w:gridCol w:w="1738"/>
        <w:gridCol w:w="1549"/>
        <w:gridCol w:w="886"/>
        <w:gridCol w:w="771"/>
        <w:gridCol w:w="771"/>
        <w:gridCol w:w="771"/>
        <w:gridCol w:w="1386"/>
        <w:gridCol w:w="1821"/>
      </w:tblGrid>
      <w:tr w:rsidR="004F14A0" w:rsidRPr="004F14A0" w:rsidTr="00664BBD">
        <w:tc>
          <w:tcPr>
            <w:tcW w:w="459" w:type="dxa"/>
            <w:vMerge w:val="restart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F14A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4F14A0">
              <w:rPr>
                <w:sz w:val="22"/>
                <w:szCs w:val="22"/>
              </w:rPr>
              <w:t>/</w:t>
            </w:r>
            <w:proofErr w:type="spellStart"/>
            <w:r w:rsidRPr="004F14A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46" w:type="dxa"/>
            <w:vMerge w:val="restart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526" w:type="dxa"/>
            <w:vMerge w:val="restart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287" w:type="dxa"/>
            <w:gridSpan w:val="4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 xml:space="preserve">Объем муниципальных гарантий </w:t>
            </w:r>
            <w:r w:rsidRPr="004F14A0">
              <w:rPr>
                <w:bCs/>
                <w:sz w:val="22"/>
                <w:szCs w:val="22"/>
              </w:rPr>
              <w:t xml:space="preserve">Ковернинского </w:t>
            </w:r>
            <w:r w:rsidRPr="004F14A0">
              <w:rPr>
                <w:sz w:val="22"/>
                <w:szCs w:val="22"/>
              </w:rPr>
              <w:t>муниципального  округа</w:t>
            </w:r>
          </w:p>
        </w:tc>
        <w:tc>
          <w:tcPr>
            <w:tcW w:w="1361" w:type="dxa"/>
            <w:vMerge w:val="restart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828" w:type="dxa"/>
            <w:vMerge w:val="restart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 xml:space="preserve">Иные условия предоставления и исполнения муниципальных гарантий </w:t>
            </w:r>
            <w:r w:rsidRPr="004F14A0">
              <w:rPr>
                <w:bCs/>
                <w:sz w:val="22"/>
                <w:szCs w:val="22"/>
              </w:rPr>
              <w:t xml:space="preserve">Ковернинского </w:t>
            </w:r>
            <w:r w:rsidRPr="004F14A0">
              <w:rPr>
                <w:sz w:val="22"/>
                <w:szCs w:val="22"/>
              </w:rPr>
              <w:t>муниципального  округа</w:t>
            </w:r>
          </w:p>
        </w:tc>
      </w:tr>
      <w:tr w:rsidR="004F14A0" w:rsidRPr="004F14A0" w:rsidTr="00664BBD">
        <w:tc>
          <w:tcPr>
            <w:tcW w:w="459" w:type="dxa"/>
            <w:vMerge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vMerge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Общая сумма</w:t>
            </w:r>
          </w:p>
        </w:tc>
        <w:tc>
          <w:tcPr>
            <w:tcW w:w="798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2025 год</w:t>
            </w:r>
          </w:p>
        </w:tc>
        <w:tc>
          <w:tcPr>
            <w:tcW w:w="798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2026 год</w:t>
            </w:r>
          </w:p>
        </w:tc>
        <w:tc>
          <w:tcPr>
            <w:tcW w:w="798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2027 год</w:t>
            </w:r>
          </w:p>
        </w:tc>
        <w:tc>
          <w:tcPr>
            <w:tcW w:w="1361" w:type="dxa"/>
            <w:vMerge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28" w:type="dxa"/>
            <w:vMerge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F14A0" w:rsidRPr="004F14A0" w:rsidTr="00664BBD">
        <w:tc>
          <w:tcPr>
            <w:tcW w:w="459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-</w:t>
            </w:r>
          </w:p>
        </w:tc>
        <w:tc>
          <w:tcPr>
            <w:tcW w:w="1746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0,0</w:t>
            </w:r>
          </w:p>
        </w:tc>
        <w:tc>
          <w:tcPr>
            <w:tcW w:w="798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0,0</w:t>
            </w:r>
          </w:p>
        </w:tc>
        <w:tc>
          <w:tcPr>
            <w:tcW w:w="798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0,0</w:t>
            </w:r>
          </w:p>
        </w:tc>
        <w:tc>
          <w:tcPr>
            <w:tcW w:w="798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0,0</w:t>
            </w:r>
          </w:p>
        </w:tc>
        <w:tc>
          <w:tcPr>
            <w:tcW w:w="1361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-</w:t>
            </w:r>
          </w:p>
        </w:tc>
        <w:tc>
          <w:tcPr>
            <w:tcW w:w="1828" w:type="dxa"/>
          </w:tcPr>
          <w:p w:rsidR="004F14A0" w:rsidRPr="004F14A0" w:rsidRDefault="004F14A0" w:rsidP="004F14A0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4F14A0">
              <w:rPr>
                <w:sz w:val="22"/>
                <w:szCs w:val="22"/>
              </w:rPr>
              <w:t>-</w:t>
            </w:r>
          </w:p>
        </w:tc>
      </w:tr>
    </w:tbl>
    <w:p w:rsidR="004F14A0" w:rsidRPr="004F14A0" w:rsidRDefault="004F14A0" w:rsidP="004F14A0">
      <w:pPr>
        <w:pStyle w:val="a3"/>
        <w:widowControl w:val="0"/>
        <w:suppressAutoHyphens/>
        <w:spacing w:after="0"/>
        <w:jc w:val="right"/>
        <w:rPr>
          <w:rFonts w:ascii="Times New Roman" w:hAnsi="Times New Roman" w:cs="Times New Roman"/>
          <w:bCs/>
          <w:iCs/>
          <w:color w:val="FF0000"/>
          <w:sz w:val="22"/>
          <w:szCs w:val="22"/>
        </w:rPr>
      </w:pPr>
    </w:p>
    <w:p w:rsidR="00C523B5" w:rsidRPr="004F14A0" w:rsidRDefault="00C523B5" w:rsidP="004F14A0">
      <w:pPr>
        <w:rPr>
          <w:rFonts w:ascii="Times New Roman" w:hAnsi="Times New Roman" w:cs="Times New Roman"/>
        </w:rPr>
      </w:pPr>
    </w:p>
    <w:sectPr w:rsidR="00C523B5" w:rsidRPr="004F14A0" w:rsidSect="004F14A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4A0"/>
    <w:rsid w:val="004F14A0"/>
    <w:rsid w:val="00C5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4F14A0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link w:val="a3"/>
    <w:locked/>
    <w:rsid w:val="004F14A0"/>
    <w:rPr>
      <w:kern w:val="32"/>
      <w:sz w:val="24"/>
      <w:szCs w:val="24"/>
    </w:rPr>
  </w:style>
  <w:style w:type="paragraph" w:styleId="a3">
    <w:name w:val="Body Text"/>
    <w:basedOn w:val="a"/>
    <w:link w:val="1"/>
    <w:rsid w:val="004F14A0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1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2025-03-19T10:55:00Z</dcterms:created>
  <dcterms:modified xsi:type="dcterms:W3CDTF">2025-03-19T10:55:00Z</dcterms:modified>
</cp:coreProperties>
</file>